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639"/>
        </w:tabs>
        <w:spacing w:after="0"/>
        <w:rPr>
          <w:rFonts w:eastAsia="宋体"/>
          <w:b/>
          <w:i/>
          <w:sz w:val="28"/>
          <w:highlight w:val="yellow"/>
          <w:lang w:val="en-US" w:eastAsia="zh-CN"/>
        </w:rPr>
      </w:pPr>
      <w:r>
        <w:rPr>
          <w:b/>
          <w:sz w:val="24"/>
        </w:rPr>
        <w:t>3GPP TSG-SA3 Meeting #11</w:t>
      </w:r>
      <w:r>
        <w:rPr>
          <w:rFonts w:hint="eastAsia" w:eastAsia="宋体"/>
          <w:b/>
          <w:sz w:val="24"/>
          <w:lang w:val="en-US" w:eastAsia="zh-CN"/>
        </w:rPr>
        <w:t>9</w:t>
      </w:r>
      <w:r>
        <w:rPr>
          <w:b/>
          <w:i/>
          <w:sz w:val="24"/>
        </w:rPr>
        <w:t xml:space="preserve"> </w:t>
      </w:r>
      <w:r>
        <w:rPr>
          <w:b/>
          <w:i/>
          <w:sz w:val="28"/>
        </w:rPr>
        <w:tab/>
      </w:r>
      <w:r>
        <w:rPr>
          <w:b/>
          <w:i/>
          <w:sz w:val="28"/>
        </w:rPr>
        <w:t>S3-2</w:t>
      </w:r>
      <w:r>
        <w:rPr>
          <w:rFonts w:hint="eastAsia" w:eastAsia="宋体"/>
          <w:b/>
          <w:i/>
          <w:sz w:val="28"/>
          <w:lang w:val="en-US" w:eastAsia="zh-CN"/>
        </w:rPr>
        <w:t>44727</w:t>
      </w:r>
    </w:p>
    <w:p>
      <w:pPr>
        <w:pStyle w:val="16"/>
        <w:pBdr>
          <w:bottom w:val="single" w:color="auto" w:sz="4" w:space="1"/>
        </w:pBdr>
        <w:tabs>
          <w:tab w:val="right" w:pos="9639"/>
          <w:tab w:val="clear" w:pos="4153"/>
          <w:tab w:val="clear" w:pos="8306"/>
        </w:tabs>
        <w:rPr>
          <w:rFonts w:ascii="Arial" w:hAnsi="Arial" w:cs="Arial"/>
          <w:b/>
          <w:bCs/>
          <w:sz w:val="24"/>
          <w:szCs w:val="24"/>
        </w:rPr>
      </w:pPr>
      <w:r>
        <w:rPr>
          <w:rFonts w:hint="eastAsia" w:ascii="Arial" w:hAnsi="Arial" w:eastAsia="宋体"/>
          <w:b/>
          <w:sz w:val="24"/>
          <w:lang w:val="en-US" w:eastAsia="zh-CN"/>
        </w:rPr>
        <w:t>Orlando</w:t>
      </w:r>
      <w:r>
        <w:rPr>
          <w:rFonts w:ascii="Arial" w:hAnsi="Arial" w:eastAsia="Times New Roman"/>
          <w:b/>
          <w:sz w:val="24"/>
        </w:rPr>
        <w:t xml:space="preserve">, US, </w:t>
      </w:r>
      <w:r>
        <w:rPr>
          <w:rFonts w:hint="eastAsia" w:ascii="Arial" w:hAnsi="Arial" w:eastAsia="宋体"/>
          <w:b/>
          <w:sz w:val="24"/>
          <w:lang w:val="en-US" w:eastAsia="zh-CN"/>
        </w:rPr>
        <w:t>11</w:t>
      </w:r>
      <w:r>
        <w:rPr>
          <w:rFonts w:hint="eastAsia" w:ascii="Arial" w:hAnsi="Arial" w:eastAsia="宋体"/>
          <w:b/>
          <w:sz w:val="24"/>
          <w:vertAlign w:val="superscript"/>
          <w:lang w:val="en-US" w:eastAsia="zh-CN"/>
        </w:rPr>
        <w:t>th</w:t>
      </w:r>
      <w:r>
        <w:rPr>
          <w:rFonts w:ascii="Arial" w:hAnsi="Arial" w:eastAsia="Times New Roman"/>
          <w:b/>
          <w:sz w:val="24"/>
        </w:rPr>
        <w:t xml:space="preserve"> - </w:t>
      </w:r>
      <w:r>
        <w:rPr>
          <w:rFonts w:hint="eastAsia" w:ascii="Arial" w:hAnsi="Arial" w:eastAsia="宋体"/>
          <w:b/>
          <w:sz w:val="24"/>
          <w:lang w:val="en-US" w:eastAsia="zh-CN"/>
        </w:rPr>
        <w:t>15</w:t>
      </w:r>
      <w:r>
        <w:rPr>
          <w:rFonts w:hint="eastAsia" w:ascii="Arial" w:hAnsi="Arial" w:eastAsia="宋体"/>
          <w:b/>
          <w:sz w:val="24"/>
          <w:vertAlign w:val="superscript"/>
          <w:lang w:val="en-US" w:eastAsia="zh-CN"/>
        </w:rPr>
        <w:t>th</w:t>
      </w:r>
      <w:r>
        <w:rPr>
          <w:rFonts w:ascii="Arial" w:hAnsi="Arial" w:eastAsia="Times New Roman"/>
          <w:b/>
          <w:sz w:val="24"/>
        </w:rPr>
        <w:t xml:space="preserve"> </w:t>
      </w:r>
      <w:r>
        <w:rPr>
          <w:rFonts w:hint="eastAsia" w:ascii="Arial" w:hAnsi="Arial" w:eastAsia="宋体"/>
          <w:b/>
          <w:sz w:val="24"/>
          <w:lang w:val="en-US" w:eastAsia="zh-CN"/>
        </w:rPr>
        <w:t>N</w:t>
      </w:r>
      <w:r>
        <w:rPr>
          <w:rFonts w:ascii="Arial" w:hAnsi="Arial" w:eastAsia="Times New Roman"/>
          <w:b/>
          <w:sz w:val="24"/>
        </w:rPr>
        <w:t>ovember 202</w:t>
      </w:r>
      <w:r>
        <w:rPr>
          <w:rFonts w:hint="eastAsia" w:ascii="Arial" w:hAnsi="Arial" w:eastAsia="宋体"/>
          <w:b/>
          <w:sz w:val="24"/>
          <w:lang w:val="en-US" w:eastAsia="zh-CN"/>
        </w:rPr>
        <w:t>4</w:t>
      </w:r>
    </w:p>
    <w:p>
      <w:pPr>
        <w:rPr>
          <w:rFonts w:ascii="Arial" w:hAnsi="Arial" w:cs="Arial"/>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zh-CN"/>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r>
        <w:rPr>
          <w:rFonts w:hint="eastAsia" w:ascii="Arial" w:hAnsi="Arial" w:eastAsia="Times New Roman" w:cs="Arial"/>
          <w:b/>
          <w:sz w:val="22"/>
          <w:szCs w:val="22"/>
          <w:lang w:val="en-US" w:eastAsia="zh-CN"/>
        </w:rPr>
        <w:t xml:space="preserve">[draft] reply </w:t>
      </w:r>
      <w:r>
        <w:rPr>
          <w:rFonts w:ascii="Arial" w:hAnsi="Arial" w:eastAsia="Times New Roman" w:cs="Arial"/>
          <w:b/>
          <w:sz w:val="22"/>
          <w:szCs w:val="22"/>
          <w:lang w:eastAsia="en-GB"/>
        </w:rPr>
        <w:t xml:space="preserve">LS </w:t>
      </w:r>
      <w:r>
        <w:rPr>
          <w:rFonts w:hint="eastAsia" w:ascii="Arial" w:hAnsi="Arial" w:eastAsia="Times New Roman" w:cs="Arial"/>
          <w:b/>
          <w:sz w:val="22"/>
          <w:szCs w:val="22"/>
          <w:lang w:val="en-US" w:eastAsia="zh-CN"/>
        </w:rPr>
        <w:t xml:space="preserve">to CT4 </w:t>
      </w:r>
      <w:r>
        <w:rPr>
          <w:rFonts w:ascii="Arial" w:hAnsi="Arial" w:eastAsia="Times New Roman" w:cs="Arial"/>
          <w:b/>
          <w:sz w:val="22"/>
          <w:szCs w:val="22"/>
          <w:lang w:eastAsia="en-GB"/>
        </w:rPr>
        <w:t xml:space="preserve">on </w:t>
      </w:r>
      <w:r>
        <w:rPr>
          <w:rFonts w:ascii="Arial" w:hAnsi="Arial" w:eastAsia="Times New Roman" w:cs="Arial"/>
          <w:b/>
          <w:sz w:val="22"/>
          <w:szCs w:val="22"/>
          <w:lang w:val="en-US" w:eastAsia="ja-JP"/>
        </w:rPr>
        <w:t xml:space="preserve">use of 3gpp-Sbi-Originating-Network-Id for </w:t>
      </w:r>
      <w:r>
        <w:rPr>
          <w:rFonts w:hint="eastAsia" w:ascii="Arial" w:hAnsi="Arial" w:eastAsia="Times New Roman" w:cs="Arial"/>
          <w:b/>
          <w:sz w:val="22"/>
          <w:szCs w:val="22"/>
          <w:lang w:val="en-US" w:eastAsia="zh-CN"/>
        </w:rPr>
        <w:t>I</w:t>
      </w:r>
      <w:r>
        <w:rPr>
          <w:rFonts w:ascii="Arial" w:hAnsi="Arial" w:eastAsia="Times New Roman" w:cs="Arial"/>
          <w:b/>
          <w:sz w:val="22"/>
          <w:szCs w:val="22"/>
          <w:lang w:val="en-US" w:eastAsia="ja-JP"/>
        </w:rPr>
        <w:t xml:space="preserve">ndirect Network </w:t>
      </w:r>
      <w:r>
        <w:rPr>
          <w:rFonts w:hint="eastAsia" w:ascii="Arial" w:hAnsi="Arial" w:eastAsia="Times New Roman" w:cs="Arial"/>
          <w:b/>
          <w:sz w:val="22"/>
          <w:szCs w:val="22"/>
          <w:lang w:val="en-US" w:eastAsia="zh-CN"/>
        </w:rPr>
        <w:t>S</w:t>
      </w:r>
      <w:r>
        <w:rPr>
          <w:rFonts w:ascii="Arial" w:hAnsi="Arial" w:eastAsia="Times New Roman" w:cs="Arial"/>
          <w:b/>
          <w:sz w:val="22"/>
          <w:szCs w:val="22"/>
          <w:lang w:val="en-US" w:eastAsia="ja-JP"/>
        </w:rPr>
        <w:t xml:space="preserve">haring </w:t>
      </w:r>
      <w:r>
        <w:rPr>
          <w:rFonts w:hint="eastAsia" w:ascii="Arial" w:hAnsi="Arial" w:eastAsia="Times New Roman" w:cs="Arial"/>
          <w:b/>
          <w:sz w:val="22"/>
          <w:szCs w:val="22"/>
          <w:lang w:val="en-US" w:eastAsia="zh-CN"/>
        </w:rPr>
        <w:t>case</w:t>
      </w:r>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bookmarkStart w:id="0" w:name="OLE_LINK1"/>
      <w:r>
        <w:rPr>
          <w:rFonts w:hint="eastAsia" w:ascii="Arial" w:hAnsi="Arial" w:eastAsia="Times New Roman" w:cs="Arial"/>
          <w:b/>
          <w:sz w:val="22"/>
          <w:szCs w:val="22"/>
          <w:lang w:eastAsia="en-GB"/>
        </w:rPr>
        <w:t>S3-244633</w:t>
      </w:r>
      <w:r>
        <w:rPr>
          <w:rFonts w:hint="eastAsia" w:ascii="Arial" w:hAnsi="Arial" w:eastAsia="宋体" w:cs="Arial"/>
          <w:b/>
          <w:sz w:val="22"/>
          <w:szCs w:val="22"/>
          <w:lang w:val="en-US" w:eastAsia="zh-CN"/>
        </w:rPr>
        <w:t xml:space="preserve"> </w:t>
      </w:r>
      <w:bookmarkEnd w:id="0"/>
      <w:r>
        <w:rPr>
          <w:rFonts w:hint="eastAsia" w:ascii="Arial" w:hAnsi="Arial" w:eastAsia="宋体" w:cs="Arial"/>
          <w:b/>
          <w:sz w:val="22"/>
          <w:szCs w:val="22"/>
          <w:lang w:val="en-US" w:eastAsia="zh-CN"/>
        </w:rPr>
        <w:t>(</w:t>
      </w:r>
      <w:r>
        <w:rPr>
          <w:rFonts w:hint="eastAsia" w:ascii="Arial" w:hAnsi="Arial" w:eastAsia="Times New Roman" w:cs="Arial"/>
          <w:b/>
          <w:sz w:val="22"/>
          <w:szCs w:val="22"/>
          <w:lang w:val="en-US" w:eastAsia="zh-CN"/>
        </w:rPr>
        <w:t>C4-244497) LS on use of 3gpp-Sbi-Originating-Network-Id for Indirect Network Sharing case</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Rel-19</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r>
        <w:rPr>
          <w:rFonts w:hint="eastAsia" w:ascii="Arial" w:hAnsi="Arial" w:eastAsia="Times New Roman" w:cs="Arial"/>
          <w:b/>
          <w:sz w:val="22"/>
          <w:szCs w:val="22"/>
          <w:lang w:val="en-US" w:eastAsia="zh-CN"/>
        </w:rPr>
        <w:t>TEI19</w:t>
      </w:r>
    </w:p>
    <w:p>
      <w:pPr>
        <w:spacing w:after="60"/>
        <w:ind w:left="1985" w:hanging="1985"/>
        <w:rPr>
          <w:rFonts w:ascii="Arial" w:hAnsi="Arial" w:cs="Arial"/>
          <w:b/>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val="fr-FR" w:eastAsia="en-GB"/>
        </w:rPr>
        <w:t>Source:</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China Unicom</w:t>
      </w:r>
      <w:r>
        <w:rPr>
          <w:rFonts w:hint="eastAsia" w:ascii="Arial" w:hAnsi="Arial" w:eastAsia="Times New Roman" w:cs="Arial"/>
          <w:b/>
          <w:sz w:val="22"/>
          <w:szCs w:val="22"/>
          <w:lang w:val="en-US" w:eastAsia="zh-CN"/>
        </w:rPr>
        <w:t xml:space="preserve"> (to be SA3)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val="fr-FR" w:eastAsia="en-GB"/>
        </w:rPr>
        <w:t>To:</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CT4</w:t>
      </w:r>
    </w:p>
    <w:p>
      <w:pPr>
        <w:overflowPunct w:val="0"/>
        <w:autoSpaceDE w:val="0"/>
        <w:autoSpaceDN w:val="0"/>
        <w:adjustRightInd w:val="0"/>
        <w:spacing w:after="60"/>
        <w:ind w:left="1985" w:hanging="1985"/>
        <w:textAlignment w:val="baseline"/>
        <w:rPr>
          <w:rFonts w:ascii="Arial" w:hAnsi="Arial" w:eastAsia="Times New Roman" w:cs="Arial"/>
          <w:b/>
          <w:sz w:val="22"/>
          <w:szCs w:val="22"/>
          <w:lang w:val="fr-FR" w:eastAsia="en-GB"/>
        </w:rPr>
      </w:pPr>
      <w:r>
        <w:rPr>
          <w:rFonts w:ascii="Arial" w:hAnsi="Arial" w:eastAsia="Times New Roman" w:cs="Arial"/>
          <w:b/>
          <w:sz w:val="22"/>
          <w:szCs w:val="22"/>
          <w:lang w:val="fr-FR" w:eastAsia="en-GB"/>
        </w:rPr>
        <w:t>Cc:</w:t>
      </w:r>
      <w:r>
        <w:rPr>
          <w:rFonts w:ascii="Arial" w:hAnsi="Arial" w:eastAsia="Times New Roman" w:cs="Arial"/>
          <w:b/>
          <w:sz w:val="22"/>
          <w:szCs w:val="22"/>
          <w:lang w:val="fr-FR" w:eastAsia="en-GB"/>
        </w:rPr>
        <w:tab/>
      </w:r>
      <w:r>
        <w:rPr>
          <w:rFonts w:ascii="Arial" w:hAnsi="Arial" w:eastAsia="Times New Roman" w:cs="Arial"/>
          <w:b/>
          <w:sz w:val="22"/>
          <w:szCs w:val="22"/>
          <w:lang w:val="fr-FR" w:eastAsia="en-GB"/>
        </w:rPr>
        <w:t>SA2</w:t>
      </w:r>
    </w:p>
    <w:p>
      <w:pPr>
        <w:spacing w:after="60"/>
        <w:ind w:left="1985" w:hanging="1985"/>
        <w:rPr>
          <w:rFonts w:ascii="Arial" w:hAnsi="Arial" w:cs="Arial"/>
          <w:bCs/>
          <w:lang w:val="fr-FR"/>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Ge Yao</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yaog9</w:t>
      </w:r>
      <w:r>
        <w:rPr>
          <w:rFonts w:ascii="Arial" w:hAnsi="Arial" w:cs="Arial"/>
          <w:b/>
          <w:bCs/>
          <w:sz w:val="22"/>
          <w:szCs w:val="22"/>
        </w:rPr>
        <w:t>@</w:t>
      </w:r>
      <w:r>
        <w:rPr>
          <w:rFonts w:hint="eastAsia" w:ascii="Arial" w:hAnsi="Arial" w:cs="Arial"/>
          <w:b/>
          <w:bCs/>
          <w:sz w:val="22"/>
          <w:szCs w:val="22"/>
          <w:lang w:val="en-US" w:eastAsia="zh-CN"/>
        </w:rPr>
        <w:t>chinaunicom</w:t>
      </w:r>
      <w:r>
        <w:rPr>
          <w:rFonts w:hint="eastAsia" w:ascii="Arial" w:hAnsi="Arial" w:eastAsia="宋体" w:cs="Arial"/>
          <w:b/>
          <w:bCs/>
          <w:sz w:val="22"/>
          <w:szCs w:val="22"/>
          <w:lang w:val="en-US" w:eastAsia="zh-CN"/>
        </w:rPr>
        <w:t>.cn</w:t>
      </w:r>
    </w:p>
    <w:p>
      <w:pPr>
        <w:spacing w:after="60"/>
        <w:ind w:left="1985" w:hanging="1985"/>
        <w:rPr>
          <w:rFonts w:ascii="Arial" w:hAnsi="Arial" w:cs="Arial"/>
          <w:b/>
          <w:lang w:val="fr-FR"/>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3"/>
          <w:rFonts w:ascii="Arial" w:hAnsi="Arial" w:cs="Arial"/>
          <w:b/>
          <w:sz w:val="22"/>
          <w:szCs w:val="22"/>
        </w:rPr>
        <w:t>mailto:3GPPLiaison@etsi.org</w:t>
      </w:r>
      <w:r>
        <w:rPr>
          <w:rStyle w:val="23"/>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highlight w:val="yellow"/>
          <w:lang w:val="en-US" w:eastAsia="zh-CN"/>
        </w:rPr>
      </w:pPr>
      <w:r>
        <w:rPr>
          <w:rFonts w:ascii="Arial" w:hAnsi="Arial" w:cs="Arial"/>
          <w:b/>
        </w:rPr>
        <w:t>Attachments:</w:t>
      </w:r>
      <w:r>
        <w:rPr>
          <w:rFonts w:ascii="Arial" w:hAnsi="Arial" w:cs="Arial"/>
          <w:bCs/>
        </w:rPr>
        <w:tab/>
      </w:r>
    </w:p>
    <w:p>
      <w:pPr>
        <w:overflowPunct w:val="0"/>
        <w:autoSpaceDE w:val="0"/>
        <w:autoSpaceDN w:val="0"/>
        <w:adjustRightInd w:val="0"/>
        <w:spacing w:after="180"/>
        <w:textAlignment w:val="baseline"/>
        <w:rPr>
          <w:rFonts w:ascii="Arial" w:hAnsi="Arial" w:eastAsia="Times New Roman" w:cs="Arial"/>
          <w:lang w:eastAsia="en-GB"/>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1</w:t>
      </w:r>
      <w:r>
        <w:rPr>
          <w:rFonts w:ascii="Arial" w:hAnsi="Arial" w:eastAsia="Times New Roman"/>
          <w:sz w:val="36"/>
          <w:lang w:eastAsia="en-GB"/>
        </w:rPr>
        <w:tab/>
      </w:r>
      <w:r>
        <w:rPr>
          <w:rFonts w:ascii="Arial" w:hAnsi="Arial" w:eastAsia="Times New Roman"/>
          <w:sz w:val="36"/>
          <w:lang w:eastAsia="en-GB"/>
        </w:rPr>
        <w:t>Overall description</w:t>
      </w:r>
    </w:p>
    <w:p>
      <w:pPr>
        <w:overflowPunct w:val="0"/>
        <w:autoSpaceDE w:val="0"/>
        <w:autoSpaceDN w:val="0"/>
        <w:adjustRightInd w:val="0"/>
        <w:spacing w:after="180"/>
        <w:textAlignment w:val="baseline"/>
        <w:rPr>
          <w:rFonts w:ascii="Arial" w:hAnsi="Arial" w:cs="Arial"/>
          <w:lang w:val="en-US" w:eastAsia="zh-CN"/>
        </w:rPr>
      </w:pPr>
      <w:r>
        <w:rPr>
          <w:rFonts w:ascii="Arial" w:hAnsi="Arial" w:eastAsia="Times New Roman" w:cs="Arial"/>
          <w:lang w:eastAsia="en-GB"/>
        </w:rPr>
        <w:t xml:space="preserve">SA3 </w:t>
      </w:r>
      <w:r>
        <w:rPr>
          <w:rFonts w:hint="eastAsia" w:ascii="Arial" w:hAnsi="Arial" w:eastAsia="宋体" w:cs="Arial"/>
          <w:lang w:val="en-US" w:eastAsia="zh-CN"/>
        </w:rPr>
        <w:t xml:space="preserve">would like to </w:t>
      </w:r>
      <w:r>
        <w:rPr>
          <w:rFonts w:ascii="Arial" w:hAnsi="Arial" w:eastAsia="Times New Roman" w:cs="Arial"/>
          <w:lang w:eastAsia="en-GB"/>
        </w:rPr>
        <w:t xml:space="preserve">thank </w:t>
      </w:r>
      <w:r>
        <w:rPr>
          <w:rFonts w:hint="eastAsia" w:ascii="Arial" w:hAnsi="Arial" w:eastAsia="宋体" w:cs="Arial"/>
          <w:lang w:val="en-US" w:eastAsia="zh-CN"/>
        </w:rPr>
        <w:t>CT4</w:t>
      </w:r>
      <w:r>
        <w:rPr>
          <w:rFonts w:ascii="Arial" w:hAnsi="Arial" w:eastAsia="Times New Roman" w:cs="Arial"/>
          <w:lang w:eastAsia="en-GB"/>
        </w:rPr>
        <w:t xml:space="preserve"> for their LS</w:t>
      </w:r>
      <w:r>
        <w:rPr>
          <w:rFonts w:ascii="Arial" w:hAnsi="Arial" w:eastAsia="Times New Roman" w:cs="Arial"/>
          <w:b/>
          <w:bCs/>
          <w:lang w:eastAsia="en-GB"/>
        </w:rPr>
        <w:t xml:space="preserve"> </w:t>
      </w:r>
      <w:r>
        <w:rPr>
          <w:rFonts w:hint="eastAsia" w:ascii="Arial" w:hAnsi="Arial" w:eastAsia="Times New Roman" w:cs="Arial"/>
          <w:b w:val="0"/>
          <w:bCs w:val="0"/>
          <w:sz w:val="22"/>
          <w:szCs w:val="22"/>
          <w:lang w:eastAsia="en-GB"/>
        </w:rPr>
        <w:t>S3-244633</w:t>
      </w:r>
      <w:r>
        <w:rPr>
          <w:rFonts w:hint="eastAsia" w:ascii="Arial" w:hAnsi="Arial" w:eastAsia="宋体" w:cs="Arial"/>
          <w:b/>
          <w:bCs/>
          <w:sz w:val="22"/>
          <w:szCs w:val="22"/>
          <w:lang w:val="en-US" w:eastAsia="zh-CN"/>
        </w:rPr>
        <w:t xml:space="preserve"> (</w:t>
      </w:r>
      <w:r>
        <w:rPr>
          <w:rFonts w:hint="eastAsia" w:ascii="Arial" w:hAnsi="Arial" w:eastAsia="Times New Roman" w:cs="Arial"/>
          <w:sz w:val="22"/>
          <w:szCs w:val="22"/>
          <w:lang w:eastAsia="en-GB"/>
        </w:rPr>
        <w:t>C4-244497</w:t>
      </w:r>
      <w:r>
        <w:rPr>
          <w:rFonts w:hint="eastAsia" w:ascii="Arial" w:hAnsi="Arial" w:eastAsia="宋体" w:cs="Arial"/>
          <w:sz w:val="22"/>
          <w:szCs w:val="22"/>
          <w:lang w:val="en-US" w:eastAsia="zh-CN"/>
        </w:rPr>
        <w:t xml:space="preserve">) </w:t>
      </w:r>
      <w:r>
        <w:rPr>
          <w:rFonts w:ascii="Arial" w:hAnsi="Arial" w:eastAsia="Times New Roman" w:cs="Arial"/>
          <w:lang w:eastAsia="en-GB"/>
        </w:rPr>
        <w:t xml:space="preserve">regarding </w:t>
      </w:r>
      <w:r>
        <w:rPr>
          <w:rFonts w:hint="eastAsia" w:ascii="Arial" w:hAnsi="Arial" w:eastAsia="宋体" w:cs="Arial"/>
          <w:lang w:val="en-US" w:eastAsia="zh-CN"/>
        </w:rPr>
        <w:t xml:space="preserve">how to set </w:t>
      </w:r>
      <w:r>
        <w:rPr>
          <w:rFonts w:ascii="Arial" w:hAnsi="Arial" w:cs="Arial"/>
        </w:rPr>
        <w:t>the PLMN ID in the 3gpp-Sbi-Originating-Network-Id header in the Indirect Network Sharing</w:t>
      </w:r>
      <w:bookmarkStart w:id="2" w:name="_GoBack"/>
      <w:bookmarkEnd w:id="2"/>
      <w:r>
        <w:rPr>
          <w:rFonts w:ascii="Arial" w:hAnsi="Arial" w:cs="Arial"/>
        </w:rPr>
        <w:t xml:space="preserve"> case</w:t>
      </w:r>
      <w:r>
        <w:rPr>
          <w:rFonts w:hint="eastAsia" w:ascii="Arial" w:hAnsi="Arial" w:cs="Arial"/>
          <w:lang w:eastAsia="zh-CN"/>
        </w:rPr>
        <w:t xml:space="preserve"> during the UE authentication</w:t>
      </w:r>
      <w:r>
        <w:rPr>
          <w:rFonts w:hint="eastAsia" w:ascii="Arial" w:hAnsi="Arial" w:cs="Arial"/>
          <w:lang w:val="en-US" w:eastAsia="zh-CN"/>
        </w:rPr>
        <w:t>.</w:t>
      </w:r>
    </w:p>
    <w:p>
      <w:pPr>
        <w:overflowPunct w:val="0"/>
        <w:autoSpaceDE w:val="0"/>
        <w:autoSpaceDN w:val="0"/>
        <w:adjustRightInd w:val="0"/>
        <w:spacing w:after="180"/>
        <w:textAlignment w:val="baseline"/>
        <w:rPr>
          <w:rFonts w:ascii="Arial" w:hAnsi="Arial" w:eastAsia="宋体" w:cs="Arial"/>
          <w:lang w:val="en-US" w:eastAsia="zh-CN"/>
        </w:rPr>
      </w:pPr>
      <w:r>
        <w:rPr>
          <w:rFonts w:hint="eastAsia" w:ascii="Arial" w:hAnsi="Arial" w:cs="Arial"/>
          <w:lang w:eastAsia="zh-CN"/>
        </w:rPr>
        <w:t xml:space="preserve">Considering the coordination and agreement between the hosting operator and the </w:t>
      </w:r>
      <w:r>
        <w:rPr>
          <w:rFonts w:ascii="Arial" w:hAnsi="Arial" w:cs="Arial"/>
          <w:lang w:eastAsia="zh-CN"/>
        </w:rPr>
        <w:t>participating</w:t>
      </w:r>
      <w:r>
        <w:rPr>
          <w:rFonts w:hint="eastAsia" w:ascii="Arial" w:hAnsi="Arial" w:cs="Arial"/>
          <w:lang w:eastAsia="zh-CN"/>
        </w:rPr>
        <w:t xml:space="preserve"> operator in the Indirect Network Sharing case, </w:t>
      </w:r>
      <w:r>
        <w:rPr>
          <w:rFonts w:ascii="Arial" w:hAnsi="Arial" w:eastAsia="Times New Roman" w:cs="Arial"/>
          <w:lang w:eastAsia="en-GB"/>
        </w:rPr>
        <w:t>SA3</w:t>
      </w:r>
      <w:r>
        <w:rPr>
          <w:rFonts w:hint="eastAsia" w:ascii="Arial" w:hAnsi="Arial" w:eastAsia="宋体" w:cs="Arial"/>
          <w:lang w:val="en-US" w:eastAsia="zh-CN"/>
        </w:rPr>
        <w:t xml:space="preserve"> would like to confirm that the PLMN ID in the 3gpp-Sbi-Originating-Network-Id header set by the source NF of the hosting operator network can be the selected PLMN ID which represents the participating operator or the PLMN ID of the hosting operator (i.e. VPLMN ID) during the UE authentication.</w:t>
      </w:r>
      <w:r>
        <w:rPr>
          <w:rFonts w:ascii="Arial" w:hAnsi="Arial" w:eastAsia="宋体" w:cs="Arial"/>
          <w:lang w:val="en-US" w:eastAsia="zh-CN"/>
        </w:rPr>
        <w:t xml:space="preserve"> </w:t>
      </w:r>
      <w:bookmarkStart w:id="1" w:name="_Hlk181258051"/>
      <w:r>
        <w:rPr>
          <w:rFonts w:ascii="Arial" w:hAnsi="Arial" w:eastAsia="宋体" w:cs="Arial"/>
          <w:lang w:val="en-US" w:eastAsia="zh-CN"/>
        </w:rPr>
        <w:t xml:space="preserve">In this case, </w:t>
      </w:r>
      <w:r>
        <w:rPr>
          <w:rFonts w:hint="eastAsia" w:ascii="Arial" w:hAnsi="Arial" w:eastAsia="宋体" w:cs="Arial"/>
          <w:lang w:val="en-US" w:eastAsia="zh-CN"/>
        </w:rPr>
        <w:t>the pre-</w:t>
      </w:r>
      <w:r>
        <w:rPr>
          <w:rFonts w:ascii="Arial" w:hAnsi="Arial" w:eastAsia="宋体" w:cs="Arial"/>
          <w:lang w:val="en-US" w:eastAsia="zh-CN"/>
        </w:rPr>
        <w:t xml:space="preserve">configuration of SEPP </w:t>
      </w:r>
      <w:r>
        <w:rPr>
          <w:rFonts w:hint="eastAsia" w:ascii="Arial" w:hAnsi="Arial" w:eastAsia="宋体" w:cs="Arial"/>
          <w:lang w:val="en-US" w:eastAsia="zh-CN"/>
        </w:rPr>
        <w:t>and/</w:t>
      </w:r>
      <w:r>
        <w:rPr>
          <w:rFonts w:ascii="Arial" w:hAnsi="Arial" w:eastAsia="宋体" w:cs="Arial"/>
          <w:lang w:val="en-US" w:eastAsia="zh-CN"/>
        </w:rPr>
        <w:t xml:space="preserve">or AUSF in the </w:t>
      </w:r>
      <w:r>
        <w:rPr>
          <w:rFonts w:hint="eastAsia" w:ascii="Arial" w:hAnsi="Arial" w:eastAsia="宋体" w:cs="Arial"/>
          <w:lang w:val="en-US" w:eastAsia="zh-CN"/>
        </w:rPr>
        <w:t>participating operator</w:t>
      </w:r>
      <w:r>
        <w:rPr>
          <w:rFonts w:ascii="Arial" w:hAnsi="Arial" w:eastAsia="宋体" w:cs="Arial"/>
          <w:lang w:val="en-US" w:eastAsia="zh-CN"/>
        </w:rPr>
        <w:t xml:space="preserve"> is required</w:t>
      </w:r>
      <w:r>
        <w:rPr>
          <w:rFonts w:hint="eastAsia" w:ascii="Arial" w:hAnsi="Arial" w:eastAsia="宋体" w:cs="Arial"/>
          <w:lang w:val="en-US" w:eastAsia="zh-CN"/>
        </w:rPr>
        <w:t xml:space="preserve"> to </w:t>
      </w:r>
      <w:r>
        <w:rPr>
          <w:rFonts w:ascii="Arial" w:hAnsi="Arial" w:eastAsia="宋体" w:cs="Arial"/>
          <w:lang w:val="en-US" w:eastAsia="zh-CN"/>
        </w:rPr>
        <w:t>guarantee</w:t>
      </w:r>
      <w:r>
        <w:rPr>
          <w:rFonts w:hint="eastAsia" w:ascii="Arial" w:hAnsi="Arial" w:eastAsia="宋体" w:cs="Arial"/>
          <w:lang w:val="en-US" w:eastAsia="zh-CN"/>
        </w:rPr>
        <w:t xml:space="preserve"> that</w:t>
      </w:r>
      <w:r>
        <w:rPr>
          <w:rFonts w:ascii="Arial" w:hAnsi="Arial" w:eastAsia="宋体" w:cs="Arial"/>
          <w:lang w:val="en-US" w:eastAsia="zh-CN"/>
        </w:rPr>
        <w:t xml:space="preserve"> the SEPP </w:t>
      </w:r>
      <w:r>
        <w:rPr>
          <w:rFonts w:hint="eastAsia" w:ascii="Arial" w:hAnsi="Arial" w:eastAsia="宋体" w:cs="Arial"/>
          <w:lang w:val="en-US" w:eastAsia="zh-CN"/>
        </w:rPr>
        <w:t>and/</w:t>
      </w:r>
      <w:r>
        <w:rPr>
          <w:rFonts w:ascii="Arial" w:hAnsi="Arial" w:eastAsia="宋体" w:cs="Arial"/>
          <w:lang w:val="en-US" w:eastAsia="zh-CN"/>
        </w:rPr>
        <w:t>or the AUSF can verify the selected PLMN ID or the PLMN ID of the hosting operator.</w:t>
      </w:r>
      <w:bookmarkEnd w:id="1"/>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2</w:t>
      </w:r>
      <w:r>
        <w:rPr>
          <w:rFonts w:ascii="Arial" w:hAnsi="Arial" w:eastAsia="Times New Roman"/>
          <w:sz w:val="36"/>
          <w:lang w:eastAsia="en-GB"/>
        </w:rPr>
        <w:tab/>
      </w:r>
      <w:r>
        <w:rPr>
          <w:rFonts w:ascii="Arial" w:hAnsi="Arial" w:eastAsia="Times New Roman"/>
          <w:sz w:val="36"/>
          <w:lang w:eastAsia="en-GB"/>
        </w:rPr>
        <w:t>Actions</w:t>
      </w:r>
    </w:p>
    <w:p>
      <w:pPr>
        <w:overflowPunct w:val="0"/>
        <w:autoSpaceDE w:val="0"/>
        <w:autoSpaceDN w:val="0"/>
        <w:adjustRightInd w:val="0"/>
        <w:spacing w:after="120"/>
        <w:ind w:left="1985" w:hanging="1985"/>
        <w:textAlignment w:val="baseline"/>
        <w:rPr>
          <w:rFonts w:ascii="Arial" w:hAnsi="Arial" w:eastAsia="Times New Roman" w:cs="Arial"/>
          <w:b/>
          <w:lang w:eastAsia="en-GB"/>
        </w:rPr>
      </w:pPr>
      <w:r>
        <w:rPr>
          <w:rFonts w:ascii="Arial" w:hAnsi="Arial" w:eastAsia="Times New Roman" w:cs="Arial"/>
          <w:b/>
          <w:lang w:eastAsia="en-GB"/>
        </w:rPr>
        <w:t xml:space="preserve">To  </w:t>
      </w:r>
      <w:r>
        <w:rPr>
          <w:rFonts w:hint="eastAsia" w:ascii="Arial" w:hAnsi="Arial" w:eastAsia="宋体" w:cs="Arial"/>
          <w:b/>
          <w:lang w:val="en-US" w:eastAsia="zh-CN"/>
        </w:rPr>
        <w:t>CT4</w:t>
      </w:r>
      <w:r>
        <w:rPr>
          <w:rFonts w:ascii="Arial" w:hAnsi="Arial" w:eastAsia="Times New Roman" w:cs="Arial"/>
          <w:b/>
          <w:lang w:eastAsia="en-GB"/>
        </w:rPr>
        <w:t xml:space="preserve">  </w:t>
      </w:r>
    </w:p>
    <w:p>
      <w:pPr>
        <w:overflowPunct w:val="0"/>
        <w:autoSpaceDE w:val="0"/>
        <w:autoSpaceDN w:val="0"/>
        <w:adjustRightInd w:val="0"/>
        <w:spacing w:after="120"/>
        <w:ind w:left="993" w:hanging="993"/>
        <w:textAlignment w:val="baseline"/>
        <w:rPr>
          <w:rFonts w:ascii="Arial" w:hAnsi="Arial" w:eastAsia="Times New Roman" w:cs="Arial"/>
          <w:color w:val="000000" w:themeColor="text1"/>
          <w:lang w:eastAsia="en-GB"/>
          <w14:textFill>
            <w14:solidFill>
              <w14:schemeClr w14:val="tx1"/>
            </w14:solidFill>
          </w14:textFill>
        </w:rPr>
      </w:pPr>
      <w:r>
        <w:rPr>
          <w:rFonts w:ascii="Arial" w:hAnsi="Arial" w:eastAsia="Times New Roman" w:cs="Arial"/>
          <w:b/>
          <w:lang w:eastAsia="en-GB"/>
        </w:rPr>
        <w:t xml:space="preserve">ACTION: </w:t>
      </w:r>
      <w:r>
        <w:rPr>
          <w:rFonts w:ascii="Arial" w:hAnsi="Arial" w:eastAsia="Times New Roman" w:cs="Arial"/>
          <w:b/>
          <w:color w:val="0070C0"/>
          <w:lang w:eastAsia="en-GB"/>
        </w:rPr>
        <w:tab/>
      </w:r>
      <w:r>
        <w:rPr>
          <w:rFonts w:ascii="Arial" w:hAnsi="Arial" w:eastAsia="Times New Roman" w:cs="Arial"/>
          <w:color w:val="000000" w:themeColor="text1"/>
          <w:lang w:eastAsia="en-GB"/>
          <w14:textFill>
            <w14:solidFill>
              <w14:schemeClr w14:val="tx1"/>
            </w14:solidFill>
          </w14:textFill>
        </w:rPr>
        <w:t xml:space="preserve">SA3 kindly asks </w:t>
      </w:r>
      <w:r>
        <w:rPr>
          <w:rFonts w:hint="eastAsia" w:ascii="Arial" w:hAnsi="Arial" w:eastAsia="宋体" w:cs="Arial"/>
          <w:color w:val="000000" w:themeColor="text1"/>
          <w:lang w:val="en-US" w:eastAsia="zh-CN"/>
          <w14:textFill>
            <w14:solidFill>
              <w14:schemeClr w14:val="tx1"/>
            </w14:solidFill>
          </w14:textFill>
        </w:rPr>
        <w:t>CT4</w:t>
      </w:r>
      <w:r>
        <w:rPr>
          <w:rFonts w:ascii="Arial" w:hAnsi="Arial" w:eastAsia="Times New Roman" w:cs="Arial"/>
          <w:color w:val="000000" w:themeColor="text1"/>
          <w:lang w:eastAsia="en-GB"/>
          <w14:textFill>
            <w14:solidFill>
              <w14:schemeClr w14:val="tx1"/>
            </w14:solidFill>
          </w14:textFill>
        </w:rPr>
        <w:t xml:space="preserve"> </w:t>
      </w:r>
      <w:r>
        <w:rPr>
          <w:rFonts w:hint="eastAsia" w:ascii="Arial" w:hAnsi="Arial" w:eastAsia="Times New Roman" w:cs="Arial"/>
          <w:color w:val="000000" w:themeColor="text1"/>
          <w:lang w:eastAsia="en-GB"/>
          <w14:textFill>
            <w14:solidFill>
              <w14:schemeClr w14:val="tx1"/>
            </w14:solidFill>
          </w14:textFill>
        </w:rPr>
        <w:t>to take the above SA3 feedback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szCs w:val="36"/>
          <w:lang w:eastAsia="en-GB"/>
        </w:rPr>
      </w:pPr>
      <w:r>
        <w:rPr>
          <w:rFonts w:ascii="Arial" w:hAnsi="Arial" w:eastAsia="Times New Roman"/>
          <w:sz w:val="36"/>
          <w:szCs w:val="36"/>
          <w:lang w:eastAsia="en-GB"/>
        </w:rPr>
        <w:t>3</w:t>
      </w:r>
      <w:r>
        <w:rPr>
          <w:rFonts w:ascii="Arial" w:hAnsi="Arial" w:eastAsia="Times New Roman"/>
          <w:sz w:val="36"/>
          <w:szCs w:val="36"/>
          <w:lang w:eastAsia="en-GB"/>
        </w:rPr>
        <w:tab/>
      </w:r>
      <w:r>
        <w:rPr>
          <w:rFonts w:ascii="Arial" w:hAnsi="Arial" w:eastAsia="Times New Roman"/>
          <w:sz w:val="36"/>
          <w:szCs w:val="36"/>
          <w:lang w:eastAsia="en-GB"/>
        </w:rPr>
        <w:t xml:space="preserve">Dates of next </w:t>
      </w:r>
      <w:r>
        <w:rPr>
          <w:rFonts w:ascii="Arial" w:hAnsi="Arial" w:eastAsia="Times New Roman" w:cs="Arial"/>
          <w:bCs/>
          <w:sz w:val="36"/>
          <w:szCs w:val="36"/>
          <w:lang w:eastAsia="en-GB"/>
        </w:rPr>
        <w:t xml:space="preserve">TSG </w:t>
      </w:r>
      <w:r>
        <w:rPr>
          <w:rFonts w:ascii="Arial" w:hAnsi="Arial" w:eastAsia="Times New Roman" w:cs="Arial"/>
          <w:sz w:val="36"/>
          <w:szCs w:val="36"/>
          <w:lang w:eastAsia="en-GB"/>
        </w:rPr>
        <w:t>SA</w:t>
      </w:r>
      <w:r>
        <w:rPr>
          <w:rFonts w:ascii="Arial" w:hAnsi="Arial" w:eastAsia="Times New Roman" w:cs="Arial"/>
          <w:bCs/>
          <w:sz w:val="36"/>
          <w:szCs w:val="36"/>
          <w:lang w:eastAsia="en-GB"/>
        </w:rPr>
        <w:t xml:space="preserve"> WG 3</w:t>
      </w:r>
      <w:r>
        <w:rPr>
          <w:rFonts w:ascii="Arial" w:hAnsi="Arial" w:eastAsia="Times New Roman"/>
          <w:sz w:val="36"/>
          <w:szCs w:val="36"/>
          <w:lang w:eastAsia="en-GB"/>
        </w:rPr>
        <w:t xml:space="preserve"> meetings</w:t>
      </w:r>
    </w:p>
    <w:p>
      <w:pPr>
        <w:overflowPunct w:val="0"/>
        <w:autoSpaceDE w:val="0"/>
        <w:autoSpaceDN w:val="0"/>
        <w:adjustRightInd w:val="0"/>
        <w:spacing w:after="180"/>
        <w:textAlignment w:val="baseline"/>
        <w:rPr>
          <w:rFonts w:eastAsia="Times New Roman"/>
          <w:lang w:eastAsia="en-GB"/>
        </w:rPr>
      </w:pPr>
      <w:r>
        <w:rPr>
          <w:rFonts w:eastAsia="Times New Roman"/>
          <w:lang w:eastAsia="en-GB"/>
        </w:rPr>
        <w:t>SA3#1</w:t>
      </w:r>
      <w:r>
        <w:rPr>
          <w:rFonts w:hint="eastAsia" w:eastAsia="宋体"/>
          <w:lang w:val="en-US" w:eastAsia="zh-CN"/>
        </w:rPr>
        <w:t>20</w:t>
      </w:r>
      <w:r>
        <w:rPr>
          <w:rFonts w:eastAsia="Times New Roman"/>
          <w:lang w:eastAsia="en-GB"/>
        </w:rPr>
        <w:tab/>
      </w:r>
      <w:r>
        <w:rPr>
          <w:rFonts w:hint="eastAsia" w:eastAsia="宋体"/>
          <w:lang w:val="en-US" w:eastAsia="zh-CN"/>
        </w:rPr>
        <w:t>17</w:t>
      </w:r>
      <w:r>
        <w:rPr>
          <w:rFonts w:eastAsia="Times New Roman"/>
          <w:lang w:eastAsia="en-GB"/>
        </w:rPr>
        <w:t xml:space="preserve"> - 2</w:t>
      </w:r>
      <w:r>
        <w:rPr>
          <w:rFonts w:hint="eastAsia" w:eastAsia="宋体"/>
          <w:lang w:val="en-US" w:eastAsia="zh-CN"/>
        </w:rPr>
        <w:t>1</w:t>
      </w:r>
      <w:r>
        <w:rPr>
          <w:rFonts w:eastAsia="Times New Roman"/>
          <w:lang w:eastAsia="en-GB"/>
        </w:rPr>
        <w:t xml:space="preserve"> </w:t>
      </w:r>
      <w:r>
        <w:rPr>
          <w:rFonts w:hint="eastAsia" w:eastAsia="宋体"/>
          <w:lang w:val="en-US" w:eastAsia="zh-CN"/>
        </w:rPr>
        <w:t>February</w:t>
      </w:r>
      <w:r>
        <w:rPr>
          <w:rFonts w:eastAsia="Times New Roman"/>
          <w:lang w:eastAsia="en-GB"/>
        </w:rPr>
        <w:t xml:space="preserve"> 2024</w:t>
      </w:r>
      <w:r>
        <w:rPr>
          <w:rFonts w:eastAsia="Times New Roman"/>
          <w:lang w:eastAsia="en-GB"/>
        </w:rPr>
        <w:tab/>
      </w:r>
      <w:r>
        <w:rPr>
          <w:rFonts w:eastAsia="Times New Roman"/>
          <w:lang w:eastAsia="en-GB"/>
        </w:rPr>
        <w:tab/>
      </w:r>
      <w:r>
        <w:rPr>
          <w:rFonts w:hint="eastAsia" w:eastAsia="宋体"/>
          <w:lang w:val="en-US" w:eastAsia="zh-CN"/>
        </w:rPr>
        <w:t>Athens</w:t>
      </w:r>
      <w:r>
        <w:rPr>
          <w:rFonts w:eastAsia="Times New Roman"/>
          <w:lang w:eastAsia="en-GB"/>
        </w:rPr>
        <w:t xml:space="preserve"> (</w:t>
      </w:r>
      <w:r>
        <w:rPr>
          <w:rFonts w:hint="eastAsia" w:eastAsia="宋体"/>
          <w:lang w:val="en-US" w:eastAsia="zh-CN"/>
        </w:rPr>
        <w:tab/>
      </w:r>
      <w:r>
        <w:rPr>
          <w:rFonts w:hint="eastAsia" w:eastAsia="宋体"/>
          <w:lang w:val="en-US" w:eastAsia="zh-CN"/>
        </w:rPr>
        <w:t>Greece</w:t>
      </w:r>
      <w:r>
        <w:rPr>
          <w:rFonts w:eastAsia="Times New Roman"/>
          <w:lang w:eastAsia="en-GB"/>
        </w:rPr>
        <w:t>)</w:t>
      </w:r>
    </w:p>
    <w:p>
      <w:pPr>
        <w:overflowPunct w:val="0"/>
        <w:autoSpaceDE w:val="0"/>
        <w:autoSpaceDN w:val="0"/>
        <w:adjustRightInd w:val="0"/>
        <w:spacing w:after="180"/>
        <w:textAlignment w:val="baseline"/>
        <w:rPr>
          <w:rFonts w:eastAsia="Times New Roman"/>
          <w:lang w:eastAsia="en-GB"/>
        </w:rPr>
      </w:pPr>
      <w:r>
        <w:rPr>
          <w:rFonts w:eastAsia="Times New Roman"/>
          <w:lang w:eastAsia="en-GB"/>
        </w:rPr>
        <w:t>SA3#1</w:t>
      </w:r>
      <w:r>
        <w:rPr>
          <w:rFonts w:hint="eastAsia" w:eastAsia="宋体"/>
          <w:lang w:val="en-US" w:eastAsia="zh-CN"/>
        </w:rPr>
        <w:t>21</w:t>
      </w:r>
      <w:r>
        <w:rPr>
          <w:rFonts w:eastAsia="Times New Roman"/>
          <w:lang w:eastAsia="en-GB"/>
        </w:rPr>
        <w:tab/>
      </w:r>
      <w:r>
        <w:rPr>
          <w:rFonts w:hint="eastAsia" w:eastAsia="宋体"/>
          <w:lang w:val="en-US" w:eastAsia="zh-CN"/>
        </w:rPr>
        <w:t>7</w:t>
      </w:r>
      <w:r>
        <w:rPr>
          <w:rFonts w:eastAsia="Times New Roman"/>
          <w:lang w:eastAsia="en-GB"/>
        </w:rPr>
        <w:t xml:space="preserve"> - 1</w:t>
      </w:r>
      <w:r>
        <w:rPr>
          <w:rFonts w:hint="eastAsia" w:eastAsia="宋体"/>
          <w:lang w:val="en-US" w:eastAsia="zh-CN"/>
        </w:rPr>
        <w:t>1</w:t>
      </w:r>
      <w:r>
        <w:rPr>
          <w:rFonts w:eastAsia="Times New Roman"/>
          <w:lang w:eastAsia="en-GB"/>
        </w:rPr>
        <w:t xml:space="preserve"> </w:t>
      </w:r>
      <w:r>
        <w:rPr>
          <w:rFonts w:hint="eastAsia" w:eastAsia="宋体"/>
          <w:lang w:val="en-US" w:eastAsia="zh-CN"/>
        </w:rPr>
        <w:t>April</w:t>
      </w:r>
      <w:r>
        <w:rPr>
          <w:rFonts w:eastAsia="Times New Roman"/>
          <w:lang w:eastAsia="en-GB"/>
        </w:rPr>
        <w:t xml:space="preserve"> 2024</w:t>
      </w:r>
      <w:r>
        <w:rPr>
          <w:rFonts w:eastAsia="Times New Roman"/>
          <w:lang w:eastAsia="en-GB"/>
        </w:rPr>
        <w:tab/>
      </w:r>
      <w:r>
        <w:rPr>
          <w:rFonts w:eastAsia="Times New Roman"/>
          <w:lang w:eastAsia="en-GB"/>
        </w:rPr>
        <w:tab/>
      </w:r>
      <w:r>
        <w:rPr>
          <w:rFonts w:eastAsia="Times New Roman"/>
          <w:lang w:eastAsia="en-GB"/>
        </w:rPr>
        <w:tab/>
      </w:r>
      <w:r>
        <w:rPr>
          <w:rFonts w:hint="eastAsia" w:eastAsia="Times New Roman"/>
          <w:lang w:eastAsia="en-GB"/>
        </w:rPr>
        <w:t>Goteborg</w:t>
      </w:r>
      <w:r>
        <w:rPr>
          <w:rFonts w:eastAsia="Times New Roman"/>
          <w:lang w:eastAsia="en-GB"/>
        </w:rPr>
        <w:t xml:space="preserve"> (</w:t>
      </w:r>
      <w:r>
        <w:rPr>
          <w:rFonts w:hint="eastAsia" w:eastAsia="Times New Roman"/>
          <w:lang w:eastAsia="en-GB"/>
        </w:rPr>
        <w:t>Sweden</w:t>
      </w:r>
      <w:r>
        <w:rPr>
          <w:rFonts w:eastAsia="Times New Roman"/>
          <w:lang w:eastAsia="en-GB"/>
        </w:rPr>
        <w:t>)</w:t>
      </w:r>
    </w:p>
    <w:p>
      <w:pPr>
        <w:overflowPunct w:val="0"/>
        <w:autoSpaceDE w:val="0"/>
        <w:autoSpaceDN w:val="0"/>
        <w:adjustRightInd w:val="0"/>
        <w:spacing w:after="180"/>
        <w:textAlignment w:val="baseline"/>
        <w:rPr>
          <w:rFonts w:eastAsia="Times New Roman"/>
          <w:lang w:eastAsia="en-GB"/>
        </w:rPr>
      </w:pPr>
    </w:p>
    <w:p>
      <w:pPr>
        <w:rPr>
          <w:szCs w:val="22"/>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17203"/>
    <w:rsid w:val="00020638"/>
    <w:rsid w:val="00023275"/>
    <w:rsid w:val="00027ACA"/>
    <w:rsid w:val="00042A6C"/>
    <w:rsid w:val="000544E7"/>
    <w:rsid w:val="00061460"/>
    <w:rsid w:val="000667AB"/>
    <w:rsid w:val="00082AAC"/>
    <w:rsid w:val="00085359"/>
    <w:rsid w:val="000A26AB"/>
    <w:rsid w:val="000B1AA1"/>
    <w:rsid w:val="000D1C52"/>
    <w:rsid w:val="000E1C15"/>
    <w:rsid w:val="000E64DF"/>
    <w:rsid w:val="000F4E43"/>
    <w:rsid w:val="00105899"/>
    <w:rsid w:val="00133FAA"/>
    <w:rsid w:val="00156177"/>
    <w:rsid w:val="00160824"/>
    <w:rsid w:val="001608BF"/>
    <w:rsid w:val="001734EB"/>
    <w:rsid w:val="001A10AA"/>
    <w:rsid w:val="001A4AF7"/>
    <w:rsid w:val="001B2564"/>
    <w:rsid w:val="001C0913"/>
    <w:rsid w:val="001E0FD3"/>
    <w:rsid w:val="002517FB"/>
    <w:rsid w:val="00265664"/>
    <w:rsid w:val="002A3901"/>
    <w:rsid w:val="002C130F"/>
    <w:rsid w:val="002D68BC"/>
    <w:rsid w:val="002D7833"/>
    <w:rsid w:val="00304F14"/>
    <w:rsid w:val="00317ADC"/>
    <w:rsid w:val="00324107"/>
    <w:rsid w:val="00326B06"/>
    <w:rsid w:val="00327A93"/>
    <w:rsid w:val="00344191"/>
    <w:rsid w:val="00347947"/>
    <w:rsid w:val="00363041"/>
    <w:rsid w:val="003663C4"/>
    <w:rsid w:val="00367678"/>
    <w:rsid w:val="003901E1"/>
    <w:rsid w:val="00391B5E"/>
    <w:rsid w:val="00392F85"/>
    <w:rsid w:val="003976E0"/>
    <w:rsid w:val="003D4F76"/>
    <w:rsid w:val="003E4D08"/>
    <w:rsid w:val="00401229"/>
    <w:rsid w:val="00406DB4"/>
    <w:rsid w:val="00412C76"/>
    <w:rsid w:val="004234FF"/>
    <w:rsid w:val="0043286A"/>
    <w:rsid w:val="00433139"/>
    <w:rsid w:val="004335AA"/>
    <w:rsid w:val="00442B55"/>
    <w:rsid w:val="00445241"/>
    <w:rsid w:val="00455150"/>
    <w:rsid w:val="00463675"/>
    <w:rsid w:val="00464B62"/>
    <w:rsid w:val="00465576"/>
    <w:rsid w:val="00483B1A"/>
    <w:rsid w:val="00492EE0"/>
    <w:rsid w:val="004A0311"/>
    <w:rsid w:val="004A645F"/>
    <w:rsid w:val="004B43FA"/>
    <w:rsid w:val="004C04B4"/>
    <w:rsid w:val="004C3F5A"/>
    <w:rsid w:val="004C4DCF"/>
    <w:rsid w:val="004D61A0"/>
    <w:rsid w:val="004D7124"/>
    <w:rsid w:val="004F6B18"/>
    <w:rsid w:val="00503DD8"/>
    <w:rsid w:val="00507006"/>
    <w:rsid w:val="00516E35"/>
    <w:rsid w:val="0051755B"/>
    <w:rsid w:val="005321F1"/>
    <w:rsid w:val="00535EE5"/>
    <w:rsid w:val="005411A7"/>
    <w:rsid w:val="00564C4A"/>
    <w:rsid w:val="00571C9C"/>
    <w:rsid w:val="005740B3"/>
    <w:rsid w:val="00584B08"/>
    <w:rsid w:val="005A13E7"/>
    <w:rsid w:val="005A342E"/>
    <w:rsid w:val="005C622D"/>
    <w:rsid w:val="005D0A98"/>
    <w:rsid w:val="005D1CAB"/>
    <w:rsid w:val="00602C00"/>
    <w:rsid w:val="006468D2"/>
    <w:rsid w:val="00654758"/>
    <w:rsid w:val="0066085A"/>
    <w:rsid w:val="0068420E"/>
    <w:rsid w:val="00684C4F"/>
    <w:rsid w:val="00687A0B"/>
    <w:rsid w:val="00690B5E"/>
    <w:rsid w:val="006A3458"/>
    <w:rsid w:val="006A48D0"/>
    <w:rsid w:val="006A611E"/>
    <w:rsid w:val="006C39A4"/>
    <w:rsid w:val="006D0B09"/>
    <w:rsid w:val="006E17C7"/>
    <w:rsid w:val="007032C5"/>
    <w:rsid w:val="007032F8"/>
    <w:rsid w:val="007116E4"/>
    <w:rsid w:val="00711D3A"/>
    <w:rsid w:val="00715FA4"/>
    <w:rsid w:val="00716519"/>
    <w:rsid w:val="00726FC3"/>
    <w:rsid w:val="0073734C"/>
    <w:rsid w:val="0075279B"/>
    <w:rsid w:val="007713F0"/>
    <w:rsid w:val="0077485D"/>
    <w:rsid w:val="00775ACE"/>
    <w:rsid w:val="007774C2"/>
    <w:rsid w:val="00783464"/>
    <w:rsid w:val="007A0AB2"/>
    <w:rsid w:val="007D4E88"/>
    <w:rsid w:val="007E7BED"/>
    <w:rsid w:val="007F27D7"/>
    <w:rsid w:val="007F716B"/>
    <w:rsid w:val="00803FA3"/>
    <w:rsid w:val="008228DF"/>
    <w:rsid w:val="00827A06"/>
    <w:rsid w:val="00847474"/>
    <w:rsid w:val="0086690D"/>
    <w:rsid w:val="008701CA"/>
    <w:rsid w:val="00881473"/>
    <w:rsid w:val="0089666F"/>
    <w:rsid w:val="008A1494"/>
    <w:rsid w:val="008C484D"/>
    <w:rsid w:val="008E6F16"/>
    <w:rsid w:val="008F5B13"/>
    <w:rsid w:val="0090241A"/>
    <w:rsid w:val="00912167"/>
    <w:rsid w:val="00923E7C"/>
    <w:rsid w:val="00931FBB"/>
    <w:rsid w:val="00937690"/>
    <w:rsid w:val="009A0106"/>
    <w:rsid w:val="009A431B"/>
    <w:rsid w:val="009A4922"/>
    <w:rsid w:val="009B17E9"/>
    <w:rsid w:val="009E599E"/>
    <w:rsid w:val="009F6E85"/>
    <w:rsid w:val="00A52A92"/>
    <w:rsid w:val="00A55A06"/>
    <w:rsid w:val="00A7348D"/>
    <w:rsid w:val="00A903D4"/>
    <w:rsid w:val="00A95A4E"/>
    <w:rsid w:val="00AD51BB"/>
    <w:rsid w:val="00AE038B"/>
    <w:rsid w:val="00AE489C"/>
    <w:rsid w:val="00AE7BE7"/>
    <w:rsid w:val="00AF28D5"/>
    <w:rsid w:val="00B144F4"/>
    <w:rsid w:val="00B2418D"/>
    <w:rsid w:val="00B2497D"/>
    <w:rsid w:val="00B33491"/>
    <w:rsid w:val="00B43937"/>
    <w:rsid w:val="00B61916"/>
    <w:rsid w:val="00B67FA7"/>
    <w:rsid w:val="00B811A8"/>
    <w:rsid w:val="00BB3009"/>
    <w:rsid w:val="00BB5493"/>
    <w:rsid w:val="00BB63AE"/>
    <w:rsid w:val="00BC1DD4"/>
    <w:rsid w:val="00BD5A55"/>
    <w:rsid w:val="00BE5D0B"/>
    <w:rsid w:val="00BF7EE2"/>
    <w:rsid w:val="00C02B46"/>
    <w:rsid w:val="00C165D1"/>
    <w:rsid w:val="00C21149"/>
    <w:rsid w:val="00C4151D"/>
    <w:rsid w:val="00C42C1F"/>
    <w:rsid w:val="00C43D1D"/>
    <w:rsid w:val="00C4513C"/>
    <w:rsid w:val="00C50CBC"/>
    <w:rsid w:val="00C6700A"/>
    <w:rsid w:val="00C74453"/>
    <w:rsid w:val="00C76CA3"/>
    <w:rsid w:val="00C9515E"/>
    <w:rsid w:val="00CA2FB0"/>
    <w:rsid w:val="00CD73CB"/>
    <w:rsid w:val="00CE1B9A"/>
    <w:rsid w:val="00CE608F"/>
    <w:rsid w:val="00CE6537"/>
    <w:rsid w:val="00CF0CF4"/>
    <w:rsid w:val="00D01DFB"/>
    <w:rsid w:val="00D17C90"/>
    <w:rsid w:val="00D40A0F"/>
    <w:rsid w:val="00D46B64"/>
    <w:rsid w:val="00D53018"/>
    <w:rsid w:val="00D5333A"/>
    <w:rsid w:val="00D676CD"/>
    <w:rsid w:val="00D87C91"/>
    <w:rsid w:val="00D94D50"/>
    <w:rsid w:val="00DA5361"/>
    <w:rsid w:val="00DB1474"/>
    <w:rsid w:val="00DB1989"/>
    <w:rsid w:val="00DC442D"/>
    <w:rsid w:val="00E0508C"/>
    <w:rsid w:val="00E16BBB"/>
    <w:rsid w:val="00E17C3F"/>
    <w:rsid w:val="00E20604"/>
    <w:rsid w:val="00E21314"/>
    <w:rsid w:val="00E31152"/>
    <w:rsid w:val="00E32DDC"/>
    <w:rsid w:val="00E41675"/>
    <w:rsid w:val="00E4207B"/>
    <w:rsid w:val="00E42E3A"/>
    <w:rsid w:val="00E63B36"/>
    <w:rsid w:val="00E72B30"/>
    <w:rsid w:val="00E74B9D"/>
    <w:rsid w:val="00E76827"/>
    <w:rsid w:val="00E92E33"/>
    <w:rsid w:val="00EA19B5"/>
    <w:rsid w:val="00EA68B1"/>
    <w:rsid w:val="00F02147"/>
    <w:rsid w:val="00F0649B"/>
    <w:rsid w:val="00F12248"/>
    <w:rsid w:val="00F16C83"/>
    <w:rsid w:val="00F20CD7"/>
    <w:rsid w:val="00F2452F"/>
    <w:rsid w:val="00F449B3"/>
    <w:rsid w:val="00F45CEA"/>
    <w:rsid w:val="00F51341"/>
    <w:rsid w:val="00F52252"/>
    <w:rsid w:val="00F754DA"/>
    <w:rsid w:val="00F9363A"/>
    <w:rsid w:val="00F95415"/>
    <w:rsid w:val="00F95BDE"/>
    <w:rsid w:val="00F970B2"/>
    <w:rsid w:val="00FA6931"/>
    <w:rsid w:val="00FB0E59"/>
    <w:rsid w:val="00FC708E"/>
    <w:rsid w:val="00FD4696"/>
    <w:rsid w:val="00FD4F96"/>
    <w:rsid w:val="00FE0C11"/>
    <w:rsid w:val="00FF088D"/>
    <w:rsid w:val="0E0C1D83"/>
    <w:rsid w:val="1152160C"/>
    <w:rsid w:val="151A7586"/>
    <w:rsid w:val="25664785"/>
    <w:rsid w:val="280A1599"/>
    <w:rsid w:val="370B0F03"/>
    <w:rsid w:val="3ADA18F3"/>
    <w:rsid w:val="3C706A4A"/>
    <w:rsid w:val="4ECE0765"/>
    <w:rsid w:val="59C94DEF"/>
    <w:rsid w:val="7D3B21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80" w:hanging="360"/>
      <w:contextualSpacing/>
    </w:p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4"/>
    <w:semiHidden/>
    <w:qFormat/>
    <w:uiPriority w:val="0"/>
    <w:rPr>
      <w:rFonts w:ascii="Arial" w:hAnsi="Arial" w:cs="Arial"/>
      <w:color w:val="FF0000"/>
    </w:rPr>
  </w:style>
  <w:style w:type="paragraph" w:styleId="14">
    <w:name w:val="Balloon Text"/>
    <w:basedOn w:val="1"/>
    <w:link w:val="25"/>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40"/>
    <w:qFormat/>
    <w:uiPriority w:val="0"/>
    <w:pPr>
      <w:tabs>
        <w:tab w:val="center" w:pos="4153"/>
        <w:tab w:val="right" w:pos="8306"/>
      </w:tabs>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2"/>
    <w:next w:val="12"/>
    <w:link w:val="42"/>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rPr>
      <w:rFonts w:asciiTheme="minorHAnsi" w:hAnsi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character" w:customStyle="1" w:styleId="25">
    <w:name w:val="批注框文本 字符"/>
    <w:link w:val="14"/>
    <w:semiHidden/>
    <w:qFormat/>
    <w:uiPriority w:val="99"/>
    <w:rPr>
      <w:rFonts w:ascii="Tahoma" w:hAnsi="Tahoma" w:cs="Tahoma"/>
      <w:sz w:val="16"/>
      <w:szCs w:val="16"/>
      <w:lang w:val="en-GB"/>
    </w:rPr>
  </w:style>
  <w:style w:type="paragraph" w:customStyle="1" w:styleId="26">
    <w:name w:val="B1"/>
    <w:basedOn w:val="1"/>
    <w:link w:val="4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正文文本 字符"/>
    <w:link w:val="13"/>
    <w:semiHidden/>
    <w:qFormat/>
    <w:uiPriority w:val="0"/>
    <w:rPr>
      <w:rFonts w:ascii="Arial" w:hAnsi="Arial" w:cs="Arial"/>
      <w:color w:val="FF0000"/>
      <w:lang w:eastAsia="en-US"/>
    </w:rPr>
  </w:style>
  <w:style w:type="character" w:customStyle="1" w:styleId="35">
    <w:name w:val="批注文字 字符"/>
    <w:link w:val="12"/>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qFormat/>
    <w:uiPriority w:val="0"/>
    <w:pPr>
      <w:spacing w:after="120"/>
    </w:pPr>
    <w:rPr>
      <w:rFonts w:ascii="Arial" w:hAnsi="Arial" w:cs="Times New Roman" w:eastAsiaTheme="minorEastAsia"/>
      <w:lang w:val="en-GB" w:eastAsia="en-US" w:bidi="ar-SA"/>
    </w:rPr>
  </w:style>
  <w:style w:type="character" w:customStyle="1" w:styleId="40">
    <w:name w:val="页眉 字符"/>
    <w:link w:val="16"/>
    <w:qFormat/>
    <w:uiPriority w:val="0"/>
    <w:rPr>
      <w:lang w:eastAsia="en-US"/>
    </w:rPr>
  </w:style>
  <w:style w:type="character" w:customStyle="1" w:styleId="41">
    <w:name w:val="B1 Char"/>
    <w:link w:val="26"/>
    <w:qFormat/>
    <w:uiPriority w:val="0"/>
    <w:rPr>
      <w:rFonts w:ascii="Arial" w:hAnsi="Arial"/>
      <w:lang w:eastAsia="en-US"/>
    </w:rPr>
  </w:style>
  <w:style w:type="character" w:customStyle="1" w:styleId="42">
    <w:name w:val="批注主题 字符"/>
    <w:basedOn w:val="35"/>
    <w:link w:val="18"/>
    <w:semiHidden/>
    <w:qFormat/>
    <w:uiPriority w:val="99"/>
    <w:rPr>
      <w:rFonts w:ascii="Arial" w:hAnsi="Arial"/>
      <w:b/>
      <w:bCs/>
      <w:lang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paragraph" w:customStyle="1" w:styleId="44">
    <w:name w:val="H6"/>
    <w:basedOn w:val="6"/>
    <w:next w:val="1"/>
    <w:qFormat/>
    <w:uiPriority w:val="0"/>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45">
    <w:name w:val="NO"/>
    <w:basedOn w:val="1"/>
    <w:link w:val="46"/>
    <w:qFormat/>
    <w:uiPriority w:val="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46">
    <w:name w:val="NO Char"/>
    <w:link w:val="45"/>
    <w:qFormat/>
    <w:uiPriority w:val="0"/>
    <w:rPr>
      <w:rFonts w:eastAsia="Times New Roman"/>
    </w:rPr>
  </w:style>
  <w:style w:type="character" w:customStyle="1" w:styleId="47">
    <w:name w:val="B1 Char1"/>
    <w:qFormat/>
    <w:locked/>
    <w:uiPriority w:val="0"/>
  </w:style>
  <w:style w:type="paragraph" w:customStyle="1" w:styleId="48">
    <w:name w:val="B3"/>
    <w:basedOn w:val="11"/>
    <w:qFormat/>
    <w:uiPriority w:val="0"/>
    <w:pPr>
      <w:overflowPunct w:val="0"/>
      <w:autoSpaceDE w:val="0"/>
      <w:autoSpaceDN w:val="0"/>
      <w:adjustRightInd w:val="0"/>
      <w:spacing w:after="180"/>
      <w:ind w:left="1135" w:hanging="284"/>
      <w:contextualSpacing w:val="0"/>
      <w:textAlignment w:val="baseline"/>
    </w:pPr>
    <w:rPr>
      <w:rFonts w:eastAsia="Times New Roman"/>
      <w:lang w:eastAsia="en-GB"/>
    </w:rPr>
  </w:style>
  <w:style w:type="paragraph" w:styleId="49">
    <w:name w:val="List Paragraph"/>
    <w:qFormat/>
    <w:uiPriority w:val="34"/>
    <w:pPr>
      <w:overflowPunct w:val="0"/>
      <w:autoSpaceDE w:val="0"/>
      <w:autoSpaceDN w:val="0"/>
      <w:adjustRightInd w:val="0"/>
      <w:spacing w:after="180"/>
      <w:ind w:left="720"/>
      <w:contextualSpacing/>
      <w:textAlignment w:val="baseline"/>
    </w:pPr>
    <w:rPr>
      <w:rFonts w:ascii="Times New Roman" w:hAnsi="Times New Roman" w:eastAsia="Times New Roman" w:cs="Times New Roman"/>
      <w:lang w:val="en-GB" w:eastAsia="en-GB" w:bidi="ar-SA"/>
    </w:rPr>
  </w:style>
  <w:style w:type="paragraph" w:customStyle="1" w:styleId="50">
    <w:name w:val="修订2"/>
    <w:hidden/>
    <w:unhideWhenUsed/>
    <w:qFormat/>
    <w:uiPriority w:val="99"/>
    <w:rPr>
      <w:rFonts w:ascii="Times New Roman" w:hAnsi="Times New Roman" w:cs="Times New Roman" w:eastAsiaTheme="minorEastAsia"/>
      <w:lang w:val="en-GB" w:eastAsia="en-US" w:bidi="ar-SA"/>
    </w:rPr>
  </w:style>
  <w:style w:type="paragraph" w:customStyle="1" w:styleId="51">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79359-EA51-4375-92B0-01BBAFCA7D6D}">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248</Words>
  <Characters>1419</Characters>
  <Lines>11</Lines>
  <Paragraphs>3</Paragraphs>
  <TotalTime>0</TotalTime>
  <ScaleCrop>false</ScaleCrop>
  <LinksUpToDate>false</LinksUpToDate>
  <CharactersWithSpaces>1664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2024-11-04T03:13:00Z</dcterms:created>
  <dc:creator>David Boswarthick</dc:creator>
  <cp:lastModifiedBy>China Unicom</cp:lastModifiedBy>
  <cp:lastPrinted>2002-04-23T07:10:00Z</cp:lastPrinted>
  <dcterms:modified xsi:type="dcterms:W3CDTF">2024-11-04T08:22:48Z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5B5D1D1554F745BABF5FD0E27C9F8BEE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1730337129</vt:lpwstr>
  </property>
</Properties>
</file>